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D38A2A4" w:rsidR="00B95A8A" w:rsidRPr="005004C5" w:rsidRDefault="005004C5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004C5">
              <w:rPr>
                <w:rFonts w:ascii="Times New Roman" w:eastAsia="Times New Roman" w:hAnsi="Times New Roman" w:cs="Times New Roman"/>
                <w:noProof/>
                <w:color w:val="auto"/>
                <w:lang w:val="sr-Cyrl-RS"/>
              </w:rPr>
              <w:t>Радно место администратор система за послове електронске Писарнице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34115B5" w:rsidR="00B91998" w:rsidRPr="00F96C36" w:rsidRDefault="005004C5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004C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004C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004C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004C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004C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004C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004C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004C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004C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004C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004C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04C5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8F049-0B4C-4368-8096-3BA9F2ECB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